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1036955" cy="590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 О МАРКЕТИНГОВОЙ АКЦИИ «НОВОГОДНИЙ РОЗЫГРЫШ ОТ ФАНАГОРИИ»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1. ТЕРМИНЫ И ОПРЕДЕЛЕНИЯ</w:t>
      </w:r>
    </w:p>
    <w:p>
      <w:pPr>
        <w:pStyle w:val="Normal"/>
        <w:rPr/>
      </w:pPr>
      <w:r>
        <w:rPr/>
        <w:t>1.1. Акция — маркетинговая акция под названием «Новогодний розыгрыш от Фанагории» проводимая в порядке, определенном настоящим Положением.</w:t>
      </w:r>
    </w:p>
    <w:p>
      <w:pPr>
        <w:pStyle w:val="Normal"/>
        <w:rPr/>
      </w:pPr>
      <w:r>
        <w:rPr/>
        <w:t>1.2. Организатор – ООО «Фанагория – Розничная Сеть».</w:t>
      </w:r>
    </w:p>
    <w:p>
      <w:pPr>
        <w:pStyle w:val="Normal"/>
        <w:rPr/>
      </w:pPr>
      <w:r>
        <w:rPr/>
        <w:t>1.3. Участник акции – физическое лицо, достигшее 18 лет, отвечающее требованиям и условиям Акции, указанным в п.3 настоящего Положения.</w:t>
      </w:r>
    </w:p>
    <w:p>
      <w:pPr>
        <w:pStyle w:val="Normal"/>
        <w:rPr/>
      </w:pPr>
      <w:r>
        <w:rPr/>
        <w:t xml:space="preserve">1.4. Победитель акции – один из участников Акции, выполнивших условия Акции, определившихся посредством генератора случайных чисел </w:t>
      </w:r>
      <w:hyperlink r:id="rId3">
        <w:r>
          <w:rPr/>
          <w:t>https://randomus.ru</w:t>
        </w:r>
      </w:hyperlink>
      <w:r>
        <w:rPr/>
        <w:t xml:space="preserve"> при подведении итогов Акции.</w:t>
      </w:r>
    </w:p>
    <w:p>
      <w:pPr>
        <w:pStyle w:val="Normal"/>
        <w:rPr/>
      </w:pPr>
      <w:r>
        <w:rPr/>
        <w:t>1.5. Приз – подарок из призового фонда Акции, обозначенного в п.4 данного Положения.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2. СРОКИ ПРОВЕДЕНИЯ АКЦИИ</w:t>
      </w:r>
    </w:p>
    <w:p>
      <w:pPr>
        <w:pStyle w:val="Normal"/>
        <w:rPr/>
      </w:pPr>
      <w:r>
        <w:rPr/>
        <w:t>2.1. Период проведения акции: 30 января 2023 г. – 30 марта 2024 г., не включает в себя сроки подведения итогов и передачи призов Победителям.</w:t>
      </w:r>
    </w:p>
    <w:p>
      <w:pPr>
        <w:pStyle w:val="Normal"/>
        <w:rPr/>
      </w:pPr>
      <w:r>
        <w:rPr/>
        <w:t>2.2. Подведение итогов Акции и определение списка Победителей должно состояться не позднее 8 апреля</w:t>
      </w:r>
      <w:bookmarkStart w:id="0" w:name="_GoBack"/>
      <w:bookmarkEnd w:id="0"/>
      <w:r>
        <w:rPr/>
        <w:t xml:space="preserve"> 2024 г. Список Победителей публикуется на странице Акции и в социальных сетях Организатора.</w:t>
      </w:r>
    </w:p>
    <w:p>
      <w:pPr>
        <w:pStyle w:val="Normal"/>
        <w:rPr/>
      </w:pPr>
      <w:r>
        <w:rPr/>
        <w:t>2.3. Организатор обязуется передать Победителям призы в течение 60 календарных дней с момента определения Победителей.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3. УСЛОВИЯ АКЦИИ</w:t>
      </w:r>
    </w:p>
    <w:p>
      <w:pPr>
        <w:pStyle w:val="Normal"/>
        <w:rPr/>
      </w:pPr>
      <w:r>
        <w:rPr/>
        <w:t>3.1. К участию в акции допускаются лица, достигшие 18 лет, совершившие единовременную покупку на сумму от 1500 руб. в магазинах «Фанагория», в период проведения Акции, и прошедшие регистрацию на странице Акции.</w:t>
      </w:r>
    </w:p>
    <w:p>
      <w:pPr>
        <w:pStyle w:val="Normal"/>
        <w:rPr/>
      </w:pPr>
      <w:r>
        <w:rPr/>
        <w:t>3.2. К регистрации допускаются чеки, полученные при покупке только в магазинах по адресам, указанным в Приложении №1 настоящего Положения.</w:t>
      </w:r>
    </w:p>
    <w:p>
      <w:pPr>
        <w:pStyle w:val="Normal"/>
        <w:rPr/>
      </w:pPr>
      <w:r>
        <w:rPr/>
        <w:t>3.3. Регистрация для участия в Акции происходит на странице: https://godovoy-zapas-vina.fanagoria.ru/, где Участник указывает своё Имя, город постоянного проживания, контактный номер телефона или адрес электронной почты и номер товарного чека, который был выдан при покупке в магазине-партнере.</w:t>
      </w:r>
    </w:p>
    <w:p>
      <w:pPr>
        <w:pStyle w:val="Normal"/>
        <w:rPr/>
      </w:pPr>
      <w:r>
        <w:rPr/>
        <w:t>3.4. Количество чеков и регистраций одним Участником не ограничено.</w:t>
      </w:r>
    </w:p>
    <w:p>
      <w:pPr>
        <w:pStyle w:val="Normal"/>
        <w:rPr/>
      </w:pPr>
      <w:r>
        <w:rPr/>
        <w:t>3.5. После прохождения регистрации на странице Акции Участник должен сохранить товарный чек, выданный в магазине-партнере, до получения приза в случае выигрыша.</w:t>
      </w:r>
    </w:p>
    <w:p>
      <w:pPr>
        <w:pStyle w:val="Normal"/>
        <w:rPr/>
      </w:pPr>
      <w:r>
        <w:rPr/>
        <w:t>3.6. К Акции и получению приза не допускаются лица, не соответствующие требованиям и условиям, указанным в п.3.1, 3.3 и 3.5. данного Положения.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4. ПОРЯДОК ОПРЕДЕЛЕНИЯ ПОБЕДИТЕЛЕЙ</w:t>
      </w:r>
    </w:p>
    <w:p>
      <w:pPr>
        <w:pStyle w:val="Normal"/>
        <w:rPr/>
      </w:pPr>
      <w:r>
        <w:rPr/>
        <w:t xml:space="preserve">4.1 Не позднее 8 </w:t>
      </w:r>
      <w:r>
        <w:rPr/>
        <w:t>апреля</w:t>
      </w:r>
      <w:r>
        <w:rPr/>
        <w:t xml:space="preserve"> 2024 г. Организатор путем программы-генератора случайных чисел определяет 5 победителей Акции, среди списка прошедших регистрацию Участников.</w:t>
      </w:r>
    </w:p>
    <w:p>
      <w:pPr>
        <w:pStyle w:val="Normal"/>
        <w:rPr/>
      </w:pPr>
      <w:r>
        <w:rPr/>
        <w:t>4.2. Победные номера чеков проверяются Организатором на предмет соответствия условиям Акции (дата, сумма и место совершенной покупки).</w:t>
      </w:r>
    </w:p>
    <w:p>
      <w:pPr>
        <w:pStyle w:val="Normal"/>
        <w:rPr/>
      </w:pPr>
      <w:r>
        <w:rPr/>
        <w:t>4.3. Результаты Акции и список Победителей Организатор публикует на странице Акции ____ и в своих социальных сетях.</w:t>
      </w:r>
    </w:p>
    <w:p>
      <w:pPr>
        <w:pStyle w:val="Normal"/>
        <w:rPr/>
      </w:pPr>
      <w:r>
        <w:rPr/>
        <w:t>4.4. Представитель Организатора связывается с Победителями по указанным ими при регистрации номеру телефона или электронной почте для уточнения данных и места получения Приза в течение пяти рабочих дней с момента публикации результатов Акции и списка Победителей.</w:t>
      </w:r>
    </w:p>
    <w:p>
      <w:pPr>
        <w:pStyle w:val="Normal"/>
        <w:rPr/>
      </w:pPr>
      <w:r>
        <w:rPr/>
        <w:t>4.5. В случае обнаружения несоответствия Победителя условиям Акции или требованиям к Участнику – победитель выбирается повторно согласно процедуре, указанной в п.4.1.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5. ПРИЗОВОЙ ФОНД </w:t>
      </w:r>
    </w:p>
    <w:p>
      <w:pPr>
        <w:pStyle w:val="Normal"/>
        <w:rPr/>
      </w:pPr>
      <w:r>
        <w:rPr/>
        <w:t>5.1. Призовой фонд Акции – это перечень позиций, которые вручаются Победителям на безвозмездной основе, включающий в себя:</w:t>
      </w:r>
    </w:p>
    <w:p>
      <w:pPr>
        <w:pStyle w:val="Normal"/>
        <w:rPr/>
      </w:pPr>
      <w:r>
        <w:rPr/>
        <w:t xml:space="preserve">5.1.1. </w:t>
      </w:r>
      <w:r>
        <w:rPr>
          <w:b/>
          <w:bCs/>
        </w:rPr>
        <w:t>Приз №1 «Годовой запас игристого»:</w:t>
      </w:r>
    </w:p>
    <w:p>
      <w:pPr>
        <w:pStyle w:val="Normal"/>
        <w:rPr/>
      </w:pPr>
      <w:r>
        <w:rPr/>
        <w:t xml:space="preserve">          </w:t>
      </w:r>
      <w:r>
        <w:rPr/>
        <w:t xml:space="preserve">- Игристое Фанагория Метод Шарма брют белое 0,75 – 48 бутылок </w:t>
      </w:r>
    </w:p>
    <w:p>
      <w:pPr>
        <w:pStyle w:val="Normal"/>
        <w:rPr/>
      </w:pPr>
      <w:r>
        <w:rPr/>
        <w:t xml:space="preserve">5.1.2. </w:t>
      </w:r>
      <w:r>
        <w:rPr>
          <w:b/>
          <w:bCs/>
        </w:rPr>
        <w:t>Приз №2 «Новинки 2023»:</w:t>
      </w:r>
    </w:p>
    <w:p>
      <w:pPr>
        <w:pStyle w:val="Normal"/>
        <w:rPr/>
      </w:pPr>
      <w:r>
        <w:rPr/>
        <w:t xml:space="preserve">           </w:t>
      </w:r>
      <w:r>
        <w:rPr/>
        <w:t>- Вино VIVI SUR LIE сухое белое с ЗГУ Куб.Там. полу-ов 0,75 -  1 бут.</w:t>
      </w:r>
    </w:p>
    <w:p>
      <w:pPr>
        <w:pStyle w:val="Normal"/>
        <w:rPr/>
      </w:pPr>
      <w:r>
        <w:rPr/>
        <w:t xml:space="preserve">           </w:t>
      </w:r>
      <w:r>
        <w:rPr/>
        <w:t>- Вино АЛЬТА КОРТИС.ALTA QORTIES" выдержанное сухое красное с ЗНМП Сенной, 0,75 -1 бут</w:t>
      </w:r>
    </w:p>
    <w:p>
      <w:pPr>
        <w:pStyle w:val="Normal"/>
        <w:rPr/>
      </w:pPr>
      <w:r>
        <w:rPr/>
        <w:t xml:space="preserve">           </w:t>
      </w:r>
      <w:r>
        <w:rPr/>
        <w:t>- Вино "ПЕЛЛЕ КАЛЬДА.PELLE CALDA" c ЗНМП Рос, выдержанное сухое красное 0,75 – 1 бут.</w:t>
      </w:r>
    </w:p>
    <w:p>
      <w:pPr>
        <w:pStyle w:val="Normal"/>
        <w:rPr/>
      </w:pPr>
      <w:r>
        <w:rPr/>
        <w:t xml:space="preserve">           </w:t>
      </w:r>
      <w:r>
        <w:rPr/>
        <w:t>-  Коньяк России пятилетний  "GRAPPA ORO" 0,5 – 1 бут.</w:t>
      </w:r>
    </w:p>
    <w:p>
      <w:pPr>
        <w:pStyle w:val="Normal"/>
        <w:rPr/>
      </w:pPr>
      <w:r>
        <w:rPr/>
        <w:t xml:space="preserve">            </w:t>
      </w:r>
      <w:r>
        <w:rPr/>
        <w:t>- Коньяк России HORS D AGE. ВНЕ ВРЕМЕНИ ПЯТИЛЕТНИЙ 0,7 -1 бут.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- Бальзам </w:t>
      </w:r>
      <w:r>
        <w:rPr>
          <w:lang w:val="en-US"/>
        </w:rPr>
        <w:t>Mistelle</w:t>
      </w:r>
      <w:r>
        <w:rPr/>
        <w:t xml:space="preserve"> </w:t>
      </w:r>
      <w:r>
        <w:rPr>
          <w:lang w:val="en-US"/>
        </w:rPr>
        <w:t>Bitter</w:t>
      </w:r>
      <w:r>
        <w:rPr/>
        <w:t xml:space="preserve"> 0,375 – 1 бут.</w:t>
      </w:r>
    </w:p>
    <w:p>
      <w:pPr>
        <w:pStyle w:val="Normal"/>
        <w:rPr/>
      </w:pPr>
      <w:r>
        <w:rPr/>
        <w:t xml:space="preserve">5.1.3. </w:t>
      </w:r>
      <w:r>
        <w:rPr>
          <w:b/>
          <w:bCs/>
        </w:rPr>
        <w:t>Приз №3 «Крепкий сет»:</w:t>
      </w:r>
    </w:p>
    <w:p>
      <w:pPr>
        <w:pStyle w:val="Normal"/>
        <w:rPr/>
      </w:pPr>
      <w:r>
        <w:rPr/>
        <w:t xml:space="preserve">           </w:t>
      </w:r>
      <w:r>
        <w:rPr/>
        <w:t>- КОНЬЯК РОССИИ F-STYLE МАРОЧНЫЙ СТАРЫЙ "КС" 0,375 – 1 бут.</w:t>
      </w:r>
    </w:p>
    <w:p>
      <w:pPr>
        <w:pStyle w:val="Normal"/>
        <w:rPr/>
      </w:pPr>
      <w:r>
        <w:rPr/>
        <w:t xml:space="preserve">           </w:t>
      </w:r>
      <w:r>
        <w:rPr/>
        <w:t>-  КОНЬЯК РОССИИ ПЯТИЛЕТНИЙ "GRAPPA ORO" 0,5 – 1 бут.</w:t>
      </w:r>
    </w:p>
    <w:p>
      <w:pPr>
        <w:pStyle w:val="Normal"/>
        <w:rPr/>
      </w:pPr>
      <w:r>
        <w:rPr/>
        <w:t xml:space="preserve">           </w:t>
      </w:r>
      <w:r>
        <w:rPr/>
        <w:t>- ВОДКА ВИНОГРАДНАЯ "ШАРДОНЕ" 0,5 – 1 бут.</w:t>
      </w:r>
    </w:p>
    <w:p>
      <w:pPr>
        <w:pStyle w:val="Normal"/>
        <w:rPr/>
      </w:pPr>
      <w:r>
        <w:rPr/>
        <w:t xml:space="preserve">           </w:t>
      </w:r>
      <w:r>
        <w:rPr/>
        <w:t>- ВОДКА ВИНОГРАДНАЯ "ЧАЧА МУСКАТНАЯ"0,5 – 1 бут.</w:t>
      </w:r>
    </w:p>
    <w:p>
      <w:pPr>
        <w:pStyle w:val="Normal"/>
        <w:rPr/>
      </w:pPr>
      <w:r>
        <w:rPr/>
        <w:t xml:space="preserve">           </w:t>
      </w:r>
      <w:r>
        <w:rPr/>
        <w:t xml:space="preserve">- Бальзам </w:t>
      </w:r>
      <w:r>
        <w:rPr>
          <w:lang w:val="en-US"/>
        </w:rPr>
        <w:t>Mistelle</w:t>
      </w:r>
      <w:r>
        <w:rPr/>
        <w:t xml:space="preserve"> </w:t>
      </w:r>
      <w:r>
        <w:rPr>
          <w:lang w:val="en-US"/>
        </w:rPr>
        <w:t>Bitter</w:t>
      </w:r>
      <w:r>
        <w:rPr/>
        <w:t xml:space="preserve"> 0,375 – 1 бут.</w:t>
      </w:r>
    </w:p>
    <w:p>
      <w:pPr>
        <w:pStyle w:val="Normal"/>
        <w:rPr/>
      </w:pPr>
      <w:r>
        <w:rPr/>
        <w:t xml:space="preserve">5.1.4. </w:t>
      </w:r>
      <w:r>
        <w:rPr>
          <w:b/>
          <w:bCs/>
        </w:rPr>
        <w:t xml:space="preserve">Приз №4 «Коллекция </w:t>
      </w:r>
      <w:r>
        <w:rPr>
          <w:b/>
          <w:bCs/>
          <w:lang w:val="en-US"/>
        </w:rPr>
        <w:t>Q</w:t>
      </w:r>
      <w:r>
        <w:rPr>
          <w:b/>
          <w:bCs/>
        </w:rPr>
        <w:t>»:</w:t>
      </w:r>
    </w:p>
    <w:p>
      <w:pPr>
        <w:pStyle w:val="Normal"/>
        <w:rPr/>
      </w:pPr>
      <w:r>
        <w:rPr/>
        <w:t xml:space="preserve">           </w:t>
      </w:r>
      <w:r>
        <w:rPr/>
        <w:t>- Вино АЛЬТА КОРТИС.ALTA QORTIES" выдержанное сухое  красное с ЗНМП Сенной, 0,75 -1 бут</w:t>
      </w:r>
    </w:p>
    <w:p>
      <w:pPr>
        <w:pStyle w:val="Normal"/>
        <w:rPr/>
      </w:pPr>
      <w:r>
        <w:rPr/>
        <w:t xml:space="preserve">           </w:t>
      </w:r>
      <w:r>
        <w:rPr/>
        <w:t>- Вино ФАНАГОРИЯ.ФОРМУЛА Q выдержанное сухое  красное с ЗНМП Сенной,  0,75 – 1 бут.</w:t>
      </w:r>
    </w:p>
    <w:p>
      <w:pPr>
        <w:pStyle w:val="Normal"/>
        <w:rPr/>
      </w:pPr>
      <w:r>
        <w:rPr/>
        <w:t xml:space="preserve">           </w:t>
      </w:r>
      <w:r>
        <w:rPr/>
        <w:t>-  Вино ФАНАГОРИЯ.SAQRA.САКРА выдержанное сухое красное с ЗНМП Сенной, 0,75 – 1 бут.</w:t>
      </w:r>
    </w:p>
    <w:p>
      <w:pPr>
        <w:pStyle w:val="Normal"/>
        <w:rPr/>
      </w:pPr>
      <w:r>
        <w:rPr/>
        <w:t xml:space="preserve">5.1.5. </w:t>
      </w:r>
      <w:r>
        <w:rPr>
          <w:b/>
          <w:bCs/>
        </w:rPr>
        <w:t>Приз №5 «Игристый сет»:</w:t>
      </w:r>
    </w:p>
    <w:p>
      <w:pPr>
        <w:pStyle w:val="Normal"/>
        <w:rPr/>
      </w:pPr>
      <w:r>
        <w:rPr/>
        <w:t xml:space="preserve">          </w:t>
      </w:r>
      <w:r>
        <w:rPr/>
        <w:t xml:space="preserve">-  Вино игристое </w:t>
      </w:r>
      <w:r>
        <w:rPr>
          <w:lang w:val="en-US"/>
        </w:rPr>
        <w:t>Primum</w:t>
      </w:r>
      <w:r>
        <w:rPr/>
        <w:t xml:space="preserve"> </w:t>
      </w:r>
      <w:r>
        <w:rPr>
          <w:lang w:val="en-US"/>
        </w:rPr>
        <w:t>Alveus</w:t>
      </w:r>
      <w:r>
        <w:rPr/>
        <w:t xml:space="preserve"> брют белое выдержанное с ЗНМП Сенной 2017г, 0,75 – 1 бут.</w:t>
      </w:r>
    </w:p>
    <w:p>
      <w:pPr>
        <w:pStyle w:val="Normal"/>
        <w:rPr/>
      </w:pPr>
      <w:r>
        <w:rPr/>
        <w:t xml:space="preserve">          </w:t>
      </w:r>
      <w:r>
        <w:rPr/>
        <w:t xml:space="preserve">-  Вино игристое </w:t>
      </w:r>
      <w:r>
        <w:rPr>
          <w:lang w:val="en-US"/>
        </w:rPr>
        <w:t>Brule</w:t>
      </w:r>
      <w:r>
        <w:rPr/>
        <w:t>.CUVEE п/сух белое с ЗГУ Куб,Там. полу-ов 0,75 – 1 бут.</w:t>
      </w:r>
    </w:p>
    <w:p>
      <w:pPr>
        <w:pStyle w:val="Normal"/>
        <w:rPr/>
      </w:pPr>
      <w:r>
        <w:rPr/>
        <w:t xml:space="preserve">          </w:t>
      </w:r>
      <w:r>
        <w:rPr/>
        <w:t xml:space="preserve">-  Вино игристое </w:t>
      </w:r>
      <w:r>
        <w:rPr>
          <w:lang w:val="en-US"/>
        </w:rPr>
        <w:t>Fanagoria</w:t>
      </w:r>
      <w:r>
        <w:rPr/>
        <w:t xml:space="preserve"> брют розовое с ЗНМП "Сенной" выдержанное 0,75 – 1 бут.</w:t>
      </w:r>
    </w:p>
    <w:p>
      <w:pPr>
        <w:pStyle w:val="Normal"/>
        <w:rPr/>
      </w:pPr>
      <w:r>
        <w:rPr/>
        <w:t xml:space="preserve">5.2. Выплата денежного эквивалента стоимости Приза невозможна. </w:t>
      </w:r>
    </w:p>
    <w:p>
      <w:pPr>
        <w:pStyle w:val="Normal"/>
        <w:rPr/>
      </w:pPr>
      <w:r>
        <w:rPr/>
        <w:t>5.3. Организатор оставляет за собой право вносить корректировки в позиции, входящие в призовой фонд, в виде замены на аналогичные по эквивалентной стоимости и объему позиции в случае отсутствия остатков на момент подведения итогов Акции.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6. ПОРЯДОК ПОЛУЧЕНИЯ ПРИЗОВ</w:t>
      </w:r>
    </w:p>
    <w:p>
      <w:pPr>
        <w:pStyle w:val="Normal"/>
        <w:rPr/>
      </w:pPr>
      <w:r>
        <w:rPr/>
        <w:t>6.1. Выдача призов Победителям осуществляется только в магазинах «Фанагория», по адресам, указанным в Приложении №1 к данному Положению, путем самовывоза. Доставка, отправка почтой и передача Приза третьим лицам запрещена.</w:t>
      </w:r>
    </w:p>
    <w:p>
      <w:pPr>
        <w:pStyle w:val="Normal"/>
        <w:rPr/>
      </w:pPr>
      <w:r>
        <w:rPr/>
        <w:t>6.2. Для получения Приза Участнику, ставшему Победителем, необходимо:</w:t>
      </w:r>
    </w:p>
    <w:p>
      <w:pPr>
        <w:pStyle w:val="Normal"/>
        <w:rPr/>
      </w:pPr>
      <w:r>
        <w:rPr/>
        <w:t>6.2.1. Ответить представителю Организатора по телефону или адресу электронной почты, указанным при регистрации в Акции.</w:t>
      </w:r>
    </w:p>
    <w:p>
      <w:pPr>
        <w:pStyle w:val="Normal"/>
        <w:rPr/>
      </w:pPr>
      <w:r>
        <w:rPr/>
        <w:t>6.2.2. Совместно с представителем Организатора определить дату и адрес магазина «Фанагория», откуда будет осуществляться самовывоз приза.</w:t>
      </w:r>
    </w:p>
    <w:p>
      <w:pPr>
        <w:pStyle w:val="Normal"/>
        <w:rPr/>
      </w:pPr>
      <w:r>
        <w:rPr/>
        <w:t xml:space="preserve">6.2.3. В указанную дату прийти по согласованному адресу магазина для получения приза, предъявить продавцу магазина чек, который был указан при регистрации. В случае, если Участником было зарегистрировано несколько чеков – предъявить выигрышный. </w:t>
      </w:r>
    </w:p>
    <w:p>
      <w:pPr>
        <w:pStyle w:val="Normal"/>
        <w:rPr/>
      </w:pPr>
      <w:r>
        <w:rPr/>
        <w:t>6.2.4. После сверки Продавцом данных о Победителе – получить Приз.</w:t>
      </w:r>
    </w:p>
    <w:p>
      <w:pPr>
        <w:pStyle w:val="Normal"/>
        <w:rPr/>
      </w:pPr>
      <w:r>
        <w:rPr/>
        <w:t xml:space="preserve">6.3. В случае, если Организатор не смог связаться с Победителем для совместного определения места и времени получения Приза, Победитель должен самостоятельно связаться с Организатором в течение 7 (семи) дней с момента публикации списка Победителей по номеру телефона: +7 989 776-70-16, или написать письмо на электронный адрес с указанием своих контактных данных: </w:t>
      </w:r>
      <w:hyperlink r:id="rId4">
        <w:r>
          <w:rPr>
            <w:lang w:val="en-US"/>
          </w:rPr>
          <w:t>anchernysheva</w:t>
        </w:r>
        <w:r>
          <w:rPr/>
          <w:t>@</w:t>
        </w:r>
        <w:r>
          <w:rPr>
            <w:lang w:val="en-US"/>
          </w:rPr>
          <w:t>fanagoria</w:t>
        </w:r>
        <w:r>
          <w:rPr/>
          <w:t>.</w:t>
        </w:r>
        <w:r>
          <w:rPr>
            <w:lang w:val="en-US"/>
          </w:rPr>
          <w:t>ru</w:t>
        </w:r>
      </w:hyperlink>
      <w:r>
        <w:rPr/>
        <w:t xml:space="preserve"> .</w:t>
      </w:r>
    </w:p>
    <w:p>
      <w:pPr>
        <w:pStyle w:val="Normal"/>
        <w:rPr/>
      </w:pPr>
      <w:r>
        <w:rPr/>
        <w:t>6.4. Организатор не несет ответственности в случае, если Победитель не явится в установленный период время для получения Подарка, в таком случае подарок не вручается и остается у Организатора.</w:t>
      </w:r>
    </w:p>
    <w:p>
      <w:pPr>
        <w:pStyle w:val="Normal"/>
        <w:rPr/>
      </w:pPr>
      <w:r>
        <w:rPr/>
        <w:t>6.5. В Случае если Организатору не удалось связаться с Победителем, а Победитель не вышел на связь самостоятельно в течение 7 (семи) дней с момента публикации результатов Акции – Приз становится невостребованным и остается у Организатора.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7. ЗАКЛЮЧИТЕЛЬНЫЕ ПОЛОЖЕНИЯ</w:t>
      </w:r>
    </w:p>
    <w:p>
      <w:pPr>
        <w:pStyle w:val="Normal"/>
        <w:rPr/>
      </w:pPr>
      <w:r>
        <w:rPr/>
        <w:t>7.1. В Акции не имеют права участвовать сотрудники Организатора и сотрудники аффилированных лиц Организатора, а также лица, не соответствующие требованиям, предъявляемым к Участникам.</w:t>
      </w:r>
    </w:p>
    <w:p>
      <w:pPr>
        <w:pStyle w:val="Normal"/>
        <w:rPr/>
      </w:pPr>
      <w:r>
        <w:rPr/>
        <w:t>7.2. Участие в Акции подразумевает ознакомление и полное согласие Участников Акции с настоящими Положением.</w:t>
      </w:r>
    </w:p>
    <w:p>
      <w:pPr>
        <w:pStyle w:val="Normal"/>
        <w:rPr/>
      </w:pPr>
      <w:r>
        <w:rPr/>
        <w:t>7.3. Контактная информация (телефон, адрес электронной почты) Участников, указанных при регистрации, могут быть использованы Организатором только для связи с Участниками в рамках Акции, в других целях только с согласия Участников.</w:t>
      </w:r>
    </w:p>
    <w:p>
      <w:pPr>
        <w:pStyle w:val="Normal"/>
        <w:rPr/>
      </w:pPr>
      <w:r>
        <w:rPr/>
        <w:t>7.4. Организатор не несет ответственности за любой ущерб, понесенный Победителем вследствие использования им Подарка и/или участия в Акции.</w:t>
      </w:r>
    </w:p>
    <w:p>
      <w:pPr>
        <w:pStyle w:val="Normal"/>
        <w:rPr/>
      </w:pPr>
      <w:r>
        <w:rPr/>
        <w:t xml:space="preserve">7.5. Само по себе получение 1 (одного) Подарка Акции не влечет за собой обязанности Участника по уплате НДФЛ с его стоимости. Организатор настоящим информирует выигравшего подарок Участника о законодательно предусмотренной обязанности для граждан Российской Федерации уплатить налоги в связи с получением рекламных подарков, стоимость которых превышает 4 000 (четыре тысячи) рублей за налоговый период (календарный год) (п. 28 ст. 217 НК РФ). Принимая участие в Акции и соглашаясь с настоящими Правилами, Участник считается надлежащим образом, проинформированным о вышеуказанной обязанности. Сумма налога на доходы физических лиц, исчисляется в соответствии со ст. 224 НК РФ. </w:t>
      </w:r>
    </w:p>
    <w:p>
      <w:pPr>
        <w:pStyle w:val="Normal"/>
        <w:rPr/>
      </w:pPr>
      <w:r>
        <w:rPr/>
        <w:t>7.6. Если Участник уже выигрывал и получал подарок в проводимых конкурсах, играх и других мероприятий в целях рекламы товаров (работ, услуг), лотереях, азартных играх и т.д. в 2024 году и общая сумма выигрыша превышает 4000 (четыре тысячи) рублей, то он обязан самостоятельно оплатить налог, согласно налоговому кодексу РФ.</w:t>
      </w:r>
    </w:p>
    <w:p>
      <w:pPr>
        <w:pStyle w:val="Normal"/>
        <w:rPr/>
      </w:pPr>
      <w:r>
        <w:rPr/>
        <w:t>7.7 Целью Акции является реализация алкогольной продукции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Приложение №1 к Положению об Акции.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Осуществление покупки, получение чека для регистрации в Акции, а также получение Приза возможно только в магазинах Организатора, указанных в данном Приложении.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Список адресов магазинов, участвующих в Акции.</w:t>
      </w:r>
    </w:p>
    <w:p>
      <w:pPr>
        <w:pStyle w:val="ListParagraph"/>
        <w:rPr/>
      </w:pPr>
      <w:r>
        <w:rPr/>
        <w:t>2.1. Фирменные магазины «Фанагория»:</w:t>
      </w:r>
    </w:p>
    <w:tbl>
      <w:tblPr>
        <w:tblW w:w="7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9"/>
        <w:gridCol w:w="4560"/>
      </w:tblGrid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Москва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Талалихина 2/1к1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Москва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Первомайская, д. 5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Москва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Большая Серпуховская, д.31, корп.11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Москва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Фестивальная, д.7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Москва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Ленинский проспект, д.87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Москва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Новинки, д. 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ул.Стародеревенская, 33/10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ул.Некрасова д.1/38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Коллонтай, д. 28, корп.1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Федора Абрамова, 20, корп.1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Садовая, 25, лит.А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пр-т Искровский, д.40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Савушкина, 127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Маршала Казакова, д.50, корп.1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Ленина, 26, лит.А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Кудрово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Столичная, д.1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Ростов-на-Дону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Семашко, 113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Новочеркасск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 Платовский, д.69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Таганрог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Петровская, 67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Таганрог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Гоголевский, 24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Ставрополь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Краснофлотская, 91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Ставрополь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Тухачевского, д.30/2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Пятигорск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Калинина пр-кт д.98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Кисловодск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ул.Вокзальная 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Ессентуки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Володарского, д.16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Краснодар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ул.Яна Полуяна, д.43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Краснодар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Иркутской Дивизии, д.2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Краснодар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Российская, д.74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Краснодар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Атарбекова, д.42/1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Краснодар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Кубанская Набережная 35а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Краснодар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Константина Гондаря, 99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Славянск-на-Кубани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Ковтюха, д.114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Горячий Ключ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Революции, д.7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Ейск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Красная, д.57/4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Ейск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Ленина, д.61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Объездная, 10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 Пионерский, 70д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Горького, 52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Ленина, д.153б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Астраханская, д.4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 Революции, д.№3, корп.4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Анапа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Толстого, д.26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Супсех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Советская, д.6б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Абрау-Дюрсо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Промышленная, 16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Новороссийск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Южная, д. 13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Новороссийск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Сипягина, 34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Новороссийск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Молодежная, 8Б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Новороссийск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 Ленина, 20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Новороссийск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Спортивная, 2Б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Мысхако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Шоссейная,23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Геленджик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Горького, д.28а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Геленджик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Геленджикский проспект, 4А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Геленджик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Гоголя, д.9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Геленджик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Островского, д.12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Геленджик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Крымская, д. 19 к.1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пос. Дивноморское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Кирова, д. 11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Кабардинка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Революционная, д.65</w:t>
            </w:r>
          </w:p>
        </w:tc>
      </w:tr>
      <w:tr>
        <w:trPr>
          <w:trHeight w:val="28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пгт. Новомихайловский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ул.Мира 125а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Архипо-Осиповка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Славянский, д.5б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пгт. Джубга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Новороссийское шоссе, д.2Б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Ольгинка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Морская, д.5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Лазаревское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Павлова, 77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Лазаревское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Лазарева, д.94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Лоо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Декабристов, д.57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пгт. Дагомыс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ш. Батумское, д.26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Сочи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Грузинский, 1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Сочи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Крымская, д. 89</w:t>
            </w:r>
          </w:p>
        </w:tc>
      </w:tr>
      <w:tr>
        <w:trPr>
          <w:trHeight w:val="370" w:hRule="atLeast"/>
        </w:trPr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Сочи, Адлерский р-н</w:t>
            </w:r>
          </w:p>
        </w:tc>
        <w:tc>
          <w:tcPr>
            <w:tcW w:w="456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Кирова, д.11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Темрюк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Калинина, квартал 184, д.1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Темрюк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Ленина 147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ст. Голубицкая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пер. Весёлый, д.37/1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ст. Тамань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К. Маркса,98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ст. Тамань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  <w:t>Трасса М-25, 26й км, ул. 1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ст. Тамань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  <w:t>Трасса М-25, 26й км, ул. 2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Сенной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  <w:t>ул. Мира 36/2</w:t>
            </w:r>
          </w:p>
        </w:tc>
      </w:tr>
      <w:tr>
        <w:trPr>
          <w:trHeight w:val="315" w:hRule="atLeast"/>
        </w:trPr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 Сенной</w:t>
            </w:r>
          </w:p>
        </w:tc>
        <w:tc>
          <w:tcPr>
            <w:tcW w:w="4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  <w:t>ул. Мира, 26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ind w:left="993" w:hanging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57b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e57b5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868f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andomus.ru/" TargetMode="External"/><Relationship Id="rId4" Type="http://schemas.openxmlformats.org/officeDocument/2006/relationships/hyperlink" Target="mailto:anchernysheva@fanagoria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6</Pages>
  <Words>1605</Words>
  <Characters>9661</Characters>
  <CharactersWithSpaces>11277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2024-02-01T08:38:00Z</dcterms:created>
  <dc:creator>Tatyana Plugatyr</dc:creator>
  <dc:description/>
  <dc:language>ru-RU</dc:language>
  <cp:lastModifiedBy/>
  <dcterms:modified xsi:type="dcterms:W3CDTF">2024-02-02T19:23:37Z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